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A5A2F9" w14:textId="77777777" w:rsidR="00386554" w:rsidRPr="004C5EB4" w:rsidRDefault="00386554" w:rsidP="00386554">
      <w:pPr>
        <w:spacing w:afterLines="50" w:after="156" w:line="360" w:lineRule="auto"/>
      </w:pPr>
      <w:r w:rsidRPr="004C5EB4">
        <w:rPr>
          <w:rFonts w:hint="eastAsia"/>
        </w:rPr>
        <w:t>附件1：</w:t>
      </w:r>
    </w:p>
    <w:p w14:paraId="2369F696" w14:textId="6AD96B55" w:rsidR="00386554" w:rsidRPr="004C5EB4" w:rsidRDefault="00386554" w:rsidP="00386554">
      <w:pPr>
        <w:spacing w:afterLines="50" w:after="156" w:line="360" w:lineRule="auto"/>
        <w:jc w:val="center"/>
        <w:rPr>
          <w:b/>
        </w:rPr>
      </w:pPr>
    </w:p>
    <w:tbl>
      <w:tblPr>
        <w:tblStyle w:val="a3"/>
        <w:tblW w:w="8207" w:type="dxa"/>
        <w:jc w:val="center"/>
        <w:tblLayout w:type="fixed"/>
        <w:tblLook w:val="04A0" w:firstRow="1" w:lastRow="0" w:firstColumn="1" w:lastColumn="0" w:noHBand="0" w:noVBand="1"/>
      </w:tblPr>
      <w:tblGrid>
        <w:gridCol w:w="2253"/>
        <w:gridCol w:w="5954"/>
      </w:tblGrid>
      <w:tr w:rsidR="00386554" w:rsidRPr="004C5EB4" w14:paraId="19B15BFB" w14:textId="77777777" w:rsidTr="009A1847">
        <w:trPr>
          <w:trHeight w:val="759"/>
          <w:jc w:val="center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325A0F3" w14:textId="77777777" w:rsidR="00386554" w:rsidRPr="004C5EB4" w:rsidRDefault="00386554" w:rsidP="009A1847">
            <w:pPr>
              <w:spacing w:afterLines="50" w:after="156" w:line="360" w:lineRule="auto"/>
            </w:pPr>
            <w:r w:rsidRPr="004C5EB4">
              <w:rPr>
                <w:rFonts w:hint="eastAsia"/>
              </w:rPr>
              <w:t>课程名称（中英文）</w:t>
            </w:r>
          </w:p>
        </w:tc>
        <w:tc>
          <w:tcPr>
            <w:tcW w:w="595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2825CF7" w14:textId="77777777" w:rsidR="00386554" w:rsidRDefault="00FC320B" w:rsidP="009A1847">
            <w:pPr>
              <w:spacing w:afterLines="50" w:after="156" w:line="360" w:lineRule="auto"/>
            </w:pPr>
            <w:r>
              <w:rPr>
                <w:rFonts w:hint="eastAsia"/>
              </w:rPr>
              <w:t>数学建模和数据分析</w:t>
            </w:r>
          </w:p>
          <w:p w14:paraId="459C568E" w14:textId="26CAF36D" w:rsidR="00FC320B" w:rsidRPr="004C5EB4" w:rsidRDefault="00FC320B" w:rsidP="009A1847">
            <w:pPr>
              <w:spacing w:afterLines="50" w:after="156" w:line="360" w:lineRule="auto"/>
            </w:pPr>
            <w:bookmarkStart w:id="0" w:name="OLE_LINK6"/>
            <w:r>
              <w:t>Mathematical Modeling and Data Analysis</w:t>
            </w:r>
            <w:bookmarkEnd w:id="0"/>
          </w:p>
        </w:tc>
      </w:tr>
      <w:tr w:rsidR="00386554" w:rsidRPr="004C5EB4" w14:paraId="5922026F" w14:textId="77777777" w:rsidTr="009A1847">
        <w:trPr>
          <w:trHeight w:val="904"/>
          <w:jc w:val="center"/>
        </w:trPr>
        <w:tc>
          <w:tcPr>
            <w:tcW w:w="2253" w:type="dxa"/>
            <w:tcBorders>
              <w:left w:val="single" w:sz="12" w:space="0" w:color="auto"/>
            </w:tcBorders>
            <w:vAlign w:val="center"/>
          </w:tcPr>
          <w:p w14:paraId="282F2915" w14:textId="2165045D" w:rsidR="00386554" w:rsidRDefault="00386554" w:rsidP="009A1847">
            <w:pPr>
              <w:spacing w:afterLines="50" w:after="156" w:line="360" w:lineRule="auto"/>
            </w:pPr>
            <w:r w:rsidRPr="004C5EB4">
              <w:rPr>
                <w:rFonts w:hint="eastAsia"/>
              </w:rPr>
              <w:t>课程先修条件</w:t>
            </w:r>
          </w:p>
          <w:p w14:paraId="3B652725" w14:textId="70E3F699" w:rsidR="00EC31EF" w:rsidRPr="00EC31EF" w:rsidRDefault="00EC31EF" w:rsidP="00EC31EF">
            <w:pPr>
              <w:rPr>
                <w:rFonts w:asciiTheme="minorHAnsi" w:eastAsiaTheme="minorEastAsia" w:hAnsiTheme="minorHAnsi" w:hint="eastAsia"/>
                <w:sz w:val="21"/>
                <w:szCs w:val="22"/>
              </w:rPr>
            </w:pPr>
            <w:r>
              <w:rPr>
                <w:rFonts w:ascii="PingFang SC" w:eastAsia="PingFang SC" w:hAnsi="PingFang SC" w:hint="eastAsia"/>
                <w:color w:val="101214"/>
                <w:sz w:val="21"/>
                <w:szCs w:val="21"/>
                <w:shd w:val="clear" w:color="auto" w:fill="FFFFFF"/>
              </w:rPr>
              <w:t>Course prerequisite</w:t>
            </w:r>
          </w:p>
          <w:p w14:paraId="3447E4EB" w14:textId="77777777" w:rsidR="00386554" w:rsidRPr="004C5EB4" w:rsidRDefault="00386554" w:rsidP="009A1847">
            <w:pPr>
              <w:spacing w:afterLines="50" w:after="156" w:line="360" w:lineRule="auto"/>
            </w:pPr>
            <w:r w:rsidRPr="004C5EB4">
              <w:rPr>
                <w:rFonts w:hint="eastAsia"/>
              </w:rPr>
              <w:t>（中英文）</w:t>
            </w:r>
          </w:p>
        </w:tc>
        <w:tc>
          <w:tcPr>
            <w:tcW w:w="5954" w:type="dxa"/>
            <w:tcBorders>
              <w:right w:val="single" w:sz="12" w:space="0" w:color="auto"/>
            </w:tcBorders>
            <w:vAlign w:val="center"/>
          </w:tcPr>
          <w:p w14:paraId="0456AAA4" w14:textId="77777777" w:rsidR="00386554" w:rsidRDefault="00FC320B" w:rsidP="009A1847">
            <w:pPr>
              <w:spacing w:afterLines="50" w:after="156" w:line="360" w:lineRule="auto"/>
            </w:pPr>
            <w:r>
              <w:rPr>
                <w:rFonts w:hint="eastAsia"/>
              </w:rPr>
              <w:t>微积分，线性代数，微分方程</w:t>
            </w:r>
          </w:p>
          <w:p w14:paraId="4525E07D" w14:textId="3CB853D9" w:rsidR="00FC320B" w:rsidRPr="004C5EB4" w:rsidRDefault="00FC320B" w:rsidP="009A1847">
            <w:pPr>
              <w:spacing w:afterLines="50" w:after="156" w:line="360" w:lineRule="auto"/>
            </w:pPr>
            <w:r>
              <w:t>Calculus, Linear Algebra, Differential Equations</w:t>
            </w:r>
          </w:p>
        </w:tc>
      </w:tr>
      <w:tr w:rsidR="00386554" w:rsidRPr="004C5EB4" w14:paraId="09B500CB" w14:textId="77777777" w:rsidTr="009A1847">
        <w:trPr>
          <w:trHeight w:val="1980"/>
          <w:jc w:val="center"/>
        </w:trPr>
        <w:tc>
          <w:tcPr>
            <w:tcW w:w="2253" w:type="dxa"/>
            <w:tcBorders>
              <w:left w:val="single" w:sz="12" w:space="0" w:color="auto"/>
            </w:tcBorders>
            <w:vAlign w:val="center"/>
          </w:tcPr>
          <w:p w14:paraId="4E32D4CE" w14:textId="77777777" w:rsidR="00386554" w:rsidRDefault="00386554" w:rsidP="009A1847">
            <w:pPr>
              <w:spacing w:afterLines="50" w:after="156" w:line="360" w:lineRule="auto"/>
            </w:pPr>
            <w:r w:rsidRPr="004C5EB4">
              <w:rPr>
                <w:rFonts w:hint="eastAsia"/>
              </w:rPr>
              <w:t>课程学时</w:t>
            </w:r>
          </w:p>
          <w:p w14:paraId="08C4532A" w14:textId="769D3F6C" w:rsidR="00EC31EF" w:rsidRPr="00EC31EF" w:rsidRDefault="00EC31EF" w:rsidP="00EC31EF">
            <w:pPr>
              <w:rPr>
                <w:rFonts w:asciiTheme="minorHAnsi" w:eastAsiaTheme="minorEastAsia" w:hAnsiTheme="minorHAnsi" w:hint="eastAsia"/>
                <w:sz w:val="21"/>
                <w:szCs w:val="22"/>
              </w:rPr>
            </w:pPr>
            <w:r>
              <w:rPr>
                <w:rFonts w:ascii="PingFang SC" w:eastAsia="PingFang SC" w:hAnsi="PingFang SC" w:hint="eastAsia"/>
                <w:color w:val="101214"/>
                <w:sz w:val="21"/>
                <w:szCs w:val="21"/>
                <w:shd w:val="clear" w:color="auto" w:fill="FFFFFF"/>
              </w:rPr>
              <w:t>Course hours</w:t>
            </w:r>
          </w:p>
        </w:tc>
        <w:tc>
          <w:tcPr>
            <w:tcW w:w="5954" w:type="dxa"/>
            <w:tcBorders>
              <w:right w:val="single" w:sz="12" w:space="0" w:color="auto"/>
            </w:tcBorders>
            <w:vAlign w:val="center"/>
          </w:tcPr>
          <w:p w14:paraId="654E58E4" w14:textId="5AA295F3" w:rsidR="00386554" w:rsidRPr="004C5EB4" w:rsidRDefault="00386554" w:rsidP="009A1847">
            <w:pPr>
              <w:spacing w:afterLines="50" w:after="156" w:line="360" w:lineRule="auto"/>
              <w:rPr>
                <w:rFonts w:hint="eastAsia"/>
              </w:rPr>
            </w:pPr>
            <w:r w:rsidRPr="004C5EB4">
              <w:rPr>
                <w:rFonts w:hint="eastAsia"/>
              </w:rPr>
              <w:t>课内学时</w:t>
            </w:r>
            <w:r w:rsidRPr="004C5EB4">
              <w:t>___</w:t>
            </w:r>
            <w:r w:rsidR="00FC320B">
              <w:t>32</w:t>
            </w:r>
            <w:r w:rsidRPr="004C5EB4">
              <w:t>_____</w:t>
            </w:r>
            <w:bookmarkStart w:id="1" w:name="_GoBack"/>
            <w:bookmarkEnd w:id="1"/>
          </w:p>
        </w:tc>
      </w:tr>
      <w:tr w:rsidR="00386554" w:rsidRPr="004C5EB4" w14:paraId="067652DA" w14:textId="77777777" w:rsidTr="009A1847">
        <w:trPr>
          <w:trHeight w:val="1834"/>
          <w:jc w:val="center"/>
        </w:trPr>
        <w:tc>
          <w:tcPr>
            <w:tcW w:w="2253" w:type="dxa"/>
            <w:tcBorders>
              <w:left w:val="single" w:sz="12" w:space="0" w:color="auto"/>
            </w:tcBorders>
            <w:vAlign w:val="center"/>
          </w:tcPr>
          <w:p w14:paraId="7FEC16AD" w14:textId="77777777" w:rsidR="00386554" w:rsidRPr="004C5EB4" w:rsidRDefault="00386554" w:rsidP="009A1847">
            <w:pPr>
              <w:spacing w:afterLines="50" w:after="156" w:line="360" w:lineRule="auto"/>
            </w:pPr>
            <w:r w:rsidRPr="004C5EB4">
              <w:rPr>
                <w:rFonts w:hint="eastAsia"/>
              </w:rPr>
              <w:t>课程大纲及</w:t>
            </w:r>
          </w:p>
          <w:p w14:paraId="1F2EEE20" w14:textId="77777777" w:rsidR="00386554" w:rsidRPr="004C5EB4" w:rsidRDefault="00386554" w:rsidP="009A1847">
            <w:pPr>
              <w:spacing w:afterLines="50" w:after="156" w:line="360" w:lineRule="auto"/>
            </w:pPr>
            <w:r w:rsidRPr="004C5EB4">
              <w:rPr>
                <w:rFonts w:hint="eastAsia"/>
              </w:rPr>
              <w:t>考核方式</w:t>
            </w:r>
          </w:p>
        </w:tc>
        <w:tc>
          <w:tcPr>
            <w:tcW w:w="5954" w:type="dxa"/>
            <w:tcBorders>
              <w:right w:val="single" w:sz="12" w:space="0" w:color="auto"/>
            </w:tcBorders>
            <w:vAlign w:val="center"/>
          </w:tcPr>
          <w:p w14:paraId="19431532" w14:textId="77777777" w:rsidR="00FC320B" w:rsidRDefault="00FC320B" w:rsidP="00FC320B">
            <w:pPr>
              <w:spacing w:line="360" w:lineRule="auto"/>
            </w:pPr>
            <w:r w:rsidRPr="4C222481">
              <w:rPr>
                <w:rFonts w:eastAsia="Times New Roman"/>
                <w:szCs w:val="21"/>
              </w:rPr>
              <w:t xml:space="preserve">Mathematical modeling and data analysis are key technologies in broad areas of science and engineering. This course will cover numerical methods for mathematical modeling, </w:t>
            </w:r>
            <w:r>
              <w:rPr>
                <w:rFonts w:eastAsia="Times New Roman"/>
                <w:szCs w:val="21"/>
              </w:rPr>
              <w:t xml:space="preserve">fundamentals and </w:t>
            </w:r>
            <w:r w:rsidRPr="4C222481">
              <w:rPr>
                <w:rFonts w:eastAsia="Times New Roman" w:hint="eastAsia"/>
                <w:szCs w:val="21"/>
              </w:rPr>
              <w:t>a</w:t>
            </w:r>
            <w:r w:rsidRPr="4C222481">
              <w:rPr>
                <w:rFonts w:eastAsia="Times New Roman"/>
                <w:szCs w:val="21"/>
              </w:rPr>
              <w:t xml:space="preserve">lgorithms for </w:t>
            </w:r>
            <w:r>
              <w:rPr>
                <w:rFonts w:eastAsia="Times New Roman"/>
                <w:szCs w:val="21"/>
              </w:rPr>
              <w:t>machine learning</w:t>
            </w:r>
            <w:r w:rsidRPr="4C222481">
              <w:rPr>
                <w:rFonts w:eastAsia="Times New Roman"/>
                <w:szCs w:val="21"/>
              </w:rPr>
              <w:t>, and statistical and computational inverse problems. Each theoretical lecture will be followed by a computational lab session to implement the formula- and algorithm-based method with a programming language.</w:t>
            </w:r>
          </w:p>
          <w:p w14:paraId="78A9D32A" w14:textId="54F41168" w:rsidR="00386554" w:rsidRDefault="00FC320B" w:rsidP="009A1847">
            <w:pPr>
              <w:spacing w:afterLines="50" w:after="156" w:line="360" w:lineRule="auto"/>
            </w:pPr>
            <w:bookmarkStart w:id="2" w:name="OLE_LINK1"/>
            <w:bookmarkStart w:id="3" w:name="OLE_LINK2"/>
            <w:r w:rsidRPr="7673F48D">
              <w:t>本课程主要教学内容包括：</w:t>
            </w:r>
            <w:r w:rsidRPr="7673F48D">
              <w:rPr>
                <w:rFonts w:ascii="Cambria Math" w:hAnsi="Cambria Math" w:cs="Cambria Math"/>
              </w:rPr>
              <w:t>①</w:t>
            </w:r>
            <w:r w:rsidRPr="7673F48D">
              <w:t>数学建模和数据分析的基本概念：基本术语，发展历程，应用现状；</w:t>
            </w:r>
            <w:r w:rsidRPr="7673F48D">
              <w:rPr>
                <w:rFonts w:ascii="Cambria Math" w:hAnsi="Cambria Math" w:cs="Cambria Math"/>
              </w:rPr>
              <w:t>②</w:t>
            </w:r>
            <w:r w:rsidRPr="7673F48D">
              <w:t>应用线性代数：矩阵分解，SVD方法，平衡问题，图模型，递归最小二乘；</w:t>
            </w:r>
            <w:r w:rsidRPr="7673F48D">
              <w:rPr>
                <w:rFonts w:ascii="Cambria Math" w:hAnsi="Cambria Math" w:cs="Cambria Math"/>
              </w:rPr>
              <w:t>③</w:t>
            </w:r>
            <w:r w:rsidRPr="7673F48D">
              <w:t>应用微分方程：有限差分，有限体积，有限元，谱方法，</w:t>
            </w:r>
            <w:r>
              <w:rPr>
                <w:rFonts w:hint="eastAsia"/>
              </w:rPr>
              <w:t>物理信息神经网络</w:t>
            </w:r>
            <w:r w:rsidRPr="7673F48D">
              <w:rPr>
                <w:rFonts w:hint="eastAsia"/>
              </w:rPr>
              <w:t>；</w:t>
            </w:r>
            <w:r w:rsidRPr="7673F48D">
              <w:rPr>
                <w:rFonts w:ascii="Cambria Math" w:hAnsi="Cambria Math" w:cs="Cambria Math"/>
              </w:rPr>
              <w:t>④</w:t>
            </w:r>
            <w:r w:rsidRPr="7673F48D">
              <w:t>数据挖掘：监督学习，无监督学习，强化学习，</w:t>
            </w:r>
            <w:r>
              <w:rPr>
                <w:rFonts w:hint="eastAsia"/>
              </w:rPr>
              <w:t>大语言模型</w:t>
            </w:r>
            <w:r w:rsidRPr="7673F48D">
              <w:lastRenderedPageBreak/>
              <w:t>训练和测试；</w:t>
            </w:r>
            <w:r w:rsidRPr="7673F48D">
              <w:rPr>
                <w:rFonts w:ascii="Cambria Math" w:hAnsi="Cambria Math" w:cs="Cambria Math"/>
              </w:rPr>
              <w:t>⑤</w:t>
            </w:r>
            <w:r w:rsidRPr="7673F48D">
              <w:t>反演和优化问题 ：线性问题，非线性问题，贝叶斯推测，MCMC。</w:t>
            </w:r>
            <w:bookmarkEnd w:id="2"/>
            <w:bookmarkEnd w:id="3"/>
          </w:p>
          <w:p w14:paraId="2DCA0010" w14:textId="77777777" w:rsidR="00EC31EF" w:rsidRDefault="00EC31EF" w:rsidP="00EC31EF">
            <w:r>
              <w:rPr>
                <w:rStyle w:val="tgt"/>
                <w:rFonts w:ascii="PingFang SC" w:eastAsia="PingFang SC" w:hAnsi="PingFang SC" w:hint="eastAsia"/>
                <w:color w:val="101214"/>
                <w:sz w:val="21"/>
                <w:szCs w:val="21"/>
              </w:rPr>
              <w:t>The main teaching contents of this course include: (1) Basic concepts of mathematical modeling and data analysis: basic terms, development history, application status; ② Application of linear algebra: matrix decomposition, SVD methods, equilibrium problems, graph models, recursive least squares; ③ Applied differential equations: finite difference, finite volume, finite element, spectral method, physical information neural network; Data mining: supervised learning, unsupervised learning, reinforcement learning, large language model training and testing; Inversion and optimization problems: linear problems, nonlinear problems, Bayesian conjecture, MCMC.</w:t>
            </w:r>
          </w:p>
          <w:p w14:paraId="324C962D" w14:textId="77777777" w:rsidR="00EC31EF" w:rsidRPr="00EC31EF" w:rsidRDefault="00EC31EF" w:rsidP="009A1847">
            <w:pPr>
              <w:spacing w:afterLines="50" w:after="156" w:line="360" w:lineRule="auto"/>
              <w:rPr>
                <w:rFonts w:hint="eastAsia"/>
              </w:rPr>
            </w:pPr>
          </w:p>
          <w:p w14:paraId="2616ED71" w14:textId="129E3C88" w:rsidR="00386554" w:rsidRPr="0057716F" w:rsidRDefault="0057716F" w:rsidP="0057716F">
            <w:pPr>
              <w:ind w:firstLine="6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考核方式及成绩评定标准：</w:t>
            </w:r>
          </w:p>
          <w:p w14:paraId="211EC3C2" w14:textId="514C23E8" w:rsidR="00EC31EF" w:rsidRDefault="0057716F" w:rsidP="00EC31EF">
            <w:pPr>
              <w:spacing w:line="360" w:lineRule="auto"/>
            </w:pPr>
            <w:r>
              <w:rPr>
                <w:rFonts w:hint="eastAsia"/>
              </w:rPr>
              <w:t xml:space="preserve">作业 </w:t>
            </w:r>
            <w:r>
              <w:t xml:space="preserve"> </w:t>
            </w:r>
            <w:r w:rsidRPr="0041730E"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</w:rPr>
              <w:t>60</w:t>
            </w:r>
            <w:r w:rsidRPr="0041730E">
              <w:rPr>
                <w:u w:val="single"/>
              </w:rPr>
              <w:t xml:space="preserve">  </w:t>
            </w:r>
            <w:r>
              <w:t>%</w:t>
            </w:r>
            <w:r>
              <w:rPr>
                <w:rFonts w:hint="eastAsia"/>
              </w:rPr>
              <w:t>、</w:t>
            </w:r>
          </w:p>
          <w:p w14:paraId="17624B4D" w14:textId="77777777" w:rsidR="00386554" w:rsidRDefault="0057716F" w:rsidP="0057716F">
            <w:pPr>
              <w:spacing w:line="360" w:lineRule="auto"/>
            </w:pPr>
            <w:r>
              <w:rPr>
                <w:rFonts w:hint="eastAsia"/>
              </w:rPr>
              <w:t>小组</w:t>
            </w:r>
            <w:r>
              <w:t xml:space="preserve">合作 </w:t>
            </w:r>
            <w:r w:rsidRPr="0041730E"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</w:rPr>
              <w:t>40</w:t>
            </w:r>
            <w:r w:rsidRPr="0041730E">
              <w:rPr>
                <w:u w:val="single"/>
              </w:rPr>
              <w:t xml:space="preserve">  </w:t>
            </w:r>
            <w:r>
              <w:t>%</w:t>
            </w:r>
          </w:p>
          <w:p w14:paraId="4B137482" w14:textId="77777777" w:rsidR="00EC31EF" w:rsidRDefault="00EC31EF" w:rsidP="00EC31EF">
            <w:pPr>
              <w:spacing w:line="315" w:lineRule="atLeast"/>
              <w:rPr>
                <w:rFonts w:ascii="PingFang SC" w:eastAsia="PingFang SC" w:hAnsi="PingFang SC"/>
                <w:color w:val="101214"/>
              </w:rPr>
            </w:pPr>
            <w:r>
              <w:rPr>
                <w:rStyle w:val="tgt1"/>
                <w:rFonts w:ascii="PingFang SC" w:eastAsia="PingFang SC" w:hAnsi="PingFang SC" w:hint="eastAsia"/>
                <w:color w:val="101214"/>
              </w:rPr>
              <w:t xml:space="preserve">Assessment methods and performance evaluation criteria: </w:t>
            </w:r>
          </w:p>
          <w:p w14:paraId="44697CD0" w14:textId="0066310A" w:rsidR="00EC31EF" w:rsidRDefault="00EC31EF" w:rsidP="00EC31EF">
            <w:pPr>
              <w:spacing w:line="315" w:lineRule="atLeast"/>
              <w:rPr>
                <w:rFonts w:ascii="PingFang SC" w:eastAsia="PingFang SC" w:hAnsi="PingFang SC" w:hint="eastAsia"/>
                <w:color w:val="101214"/>
              </w:rPr>
            </w:pPr>
            <w:r>
              <w:rPr>
                <w:rStyle w:val="tgt1"/>
                <w:rFonts w:ascii="PingFang SC" w:eastAsia="PingFang SC" w:hAnsi="PingFang SC" w:hint="eastAsia"/>
                <w:color w:val="101214"/>
              </w:rPr>
              <w:t>Homework</w:t>
            </w:r>
            <w:r>
              <w:rPr>
                <w:rStyle w:val="tgt1"/>
                <w:rFonts w:ascii="PingFang SC" w:eastAsia="PingFang SC" w:hAnsi="PingFang SC" w:hint="eastAsia"/>
                <w:color w:val="101214"/>
              </w:rPr>
              <w:t xml:space="preserve"> 60%, </w:t>
            </w:r>
          </w:p>
          <w:p w14:paraId="1DE60C62" w14:textId="77777777" w:rsidR="00EC31EF" w:rsidRDefault="00EC31EF" w:rsidP="00EC31EF">
            <w:pPr>
              <w:spacing w:line="315" w:lineRule="atLeast"/>
              <w:rPr>
                <w:rFonts w:ascii="PingFang SC" w:eastAsia="PingFang SC" w:hAnsi="PingFang SC" w:hint="eastAsia"/>
                <w:color w:val="101214"/>
              </w:rPr>
            </w:pPr>
            <w:r>
              <w:rPr>
                <w:rStyle w:val="tgt1"/>
                <w:rFonts w:ascii="PingFang SC" w:eastAsia="PingFang SC" w:hAnsi="PingFang SC" w:hint="eastAsia"/>
                <w:color w:val="101214"/>
              </w:rPr>
              <w:t>Group cooperation 40%</w:t>
            </w:r>
          </w:p>
          <w:p w14:paraId="589FD334" w14:textId="08CF64FF" w:rsidR="00EC31EF" w:rsidRPr="0057716F" w:rsidRDefault="00EC31EF" w:rsidP="0057716F">
            <w:pPr>
              <w:spacing w:line="360" w:lineRule="auto"/>
              <w:rPr>
                <w:rFonts w:hint="eastAsia"/>
              </w:rPr>
            </w:pPr>
          </w:p>
        </w:tc>
      </w:tr>
    </w:tbl>
    <w:p w14:paraId="51D273E6" w14:textId="77777777" w:rsidR="00386554" w:rsidRPr="00C54698" w:rsidRDefault="00386554" w:rsidP="00386554">
      <w:pPr>
        <w:rPr>
          <w:rFonts w:cs="Times New Roman"/>
          <w:b/>
        </w:rPr>
      </w:pPr>
    </w:p>
    <w:p w14:paraId="096EFA8E" w14:textId="77777777" w:rsidR="00386554" w:rsidRPr="00386554" w:rsidRDefault="00386554"/>
    <w:sectPr w:rsidR="00386554" w:rsidRPr="003865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E0DD68" w14:textId="77777777" w:rsidR="0011409B" w:rsidRDefault="0011409B" w:rsidP="0057716F">
      <w:r>
        <w:separator/>
      </w:r>
    </w:p>
  </w:endnote>
  <w:endnote w:type="continuationSeparator" w:id="0">
    <w:p w14:paraId="5CE01AFA" w14:textId="77777777" w:rsidR="0011409B" w:rsidRDefault="0011409B" w:rsidP="00577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94E7FE" w14:textId="77777777" w:rsidR="0011409B" w:rsidRDefault="0011409B" w:rsidP="0057716F">
      <w:r>
        <w:separator/>
      </w:r>
    </w:p>
  </w:footnote>
  <w:footnote w:type="continuationSeparator" w:id="0">
    <w:p w14:paraId="758996A4" w14:textId="77777777" w:rsidR="0011409B" w:rsidRDefault="0011409B" w:rsidP="005771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281B50"/>
    <w:multiLevelType w:val="hybridMultilevel"/>
    <w:tmpl w:val="B350AD9C"/>
    <w:lvl w:ilvl="0" w:tplc="825EECD2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554"/>
    <w:rsid w:val="0011409B"/>
    <w:rsid w:val="002B2181"/>
    <w:rsid w:val="00386554"/>
    <w:rsid w:val="0057716F"/>
    <w:rsid w:val="00BE4622"/>
    <w:rsid w:val="00C7281E"/>
    <w:rsid w:val="00DB5FC1"/>
    <w:rsid w:val="00EC31EF"/>
    <w:rsid w:val="00F45C11"/>
    <w:rsid w:val="00FC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4428AB"/>
  <w15:chartTrackingRefBased/>
  <w15:docId w15:val="{649D90BD-D9A2-4709-80E2-BA635FE0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C31EF"/>
    <w:rPr>
      <w:rFonts w:ascii="宋体" w:eastAsia="宋体" w:hAnsi="宋体" w:cs="宋体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386554"/>
    <w:rPr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86554"/>
    <w:pPr>
      <w:widowControl w:val="0"/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5">
    <w:name w:val="header"/>
    <w:basedOn w:val="a"/>
    <w:link w:val="a6"/>
    <w:uiPriority w:val="99"/>
    <w:unhideWhenUsed/>
    <w:rsid w:val="0057716F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57716F"/>
    <w:rPr>
      <w:sz w:val="18"/>
      <w:szCs w:val="18"/>
      <w14:ligatures w14:val="none"/>
    </w:rPr>
  </w:style>
  <w:style w:type="paragraph" w:styleId="a7">
    <w:name w:val="footer"/>
    <w:basedOn w:val="a"/>
    <w:link w:val="a8"/>
    <w:uiPriority w:val="99"/>
    <w:unhideWhenUsed/>
    <w:rsid w:val="0057716F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57716F"/>
    <w:rPr>
      <w:sz w:val="18"/>
      <w:szCs w:val="18"/>
      <w14:ligatures w14:val="none"/>
    </w:rPr>
  </w:style>
  <w:style w:type="character" w:customStyle="1" w:styleId="tgt">
    <w:name w:val="tgt"/>
    <w:basedOn w:val="a0"/>
    <w:rsid w:val="00EC31EF"/>
  </w:style>
  <w:style w:type="character" w:customStyle="1" w:styleId="tgt1">
    <w:name w:val="tgt1"/>
    <w:basedOn w:val="a0"/>
    <w:rsid w:val="00EC31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56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241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shen xu</dc:creator>
  <cp:keywords/>
  <dc:description/>
  <cp:lastModifiedBy>Microsoft Office User</cp:lastModifiedBy>
  <cp:revision>5</cp:revision>
  <dcterms:created xsi:type="dcterms:W3CDTF">2024-12-19T05:43:00Z</dcterms:created>
  <dcterms:modified xsi:type="dcterms:W3CDTF">2025-01-09T06:23:00Z</dcterms:modified>
</cp:coreProperties>
</file>